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1A3" w:rsidRPr="002C2018" w:rsidRDefault="00C741A3" w:rsidP="00C741A3">
      <w:pPr>
        <w:spacing w:after="0"/>
        <w:jc w:val="center"/>
        <w:rPr>
          <w:rFonts w:ascii="Times New Roman" w:hAnsi="Times New Roman"/>
          <w:sz w:val="16"/>
          <w:szCs w:val="16"/>
          <w:lang w:val="kk-KZ"/>
        </w:rPr>
      </w:pPr>
      <w:r w:rsidRPr="002C2018">
        <w:rPr>
          <w:rFonts w:ascii="Times New Roman" w:hAnsi="Times New Roman"/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Бекітемін</w:t>
      </w:r>
    </w:p>
    <w:p w:rsidR="00C741A3" w:rsidRPr="002C2018" w:rsidRDefault="00C741A3" w:rsidP="00C741A3">
      <w:pPr>
        <w:spacing w:after="0"/>
        <w:jc w:val="center"/>
        <w:rPr>
          <w:rFonts w:ascii="Times New Roman" w:hAnsi="Times New Roman"/>
          <w:sz w:val="16"/>
          <w:szCs w:val="16"/>
          <w:lang w:val="kk-KZ"/>
        </w:rPr>
      </w:pP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  <w:t xml:space="preserve">  </w:t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  <w:t xml:space="preserve">   Кафедра меңгерушісі</w:t>
      </w:r>
    </w:p>
    <w:p w:rsidR="00C741A3" w:rsidRPr="002C2018" w:rsidRDefault="00C741A3" w:rsidP="00C741A3">
      <w:pPr>
        <w:spacing w:after="0"/>
        <w:jc w:val="center"/>
        <w:rPr>
          <w:rFonts w:ascii="Times New Roman" w:hAnsi="Times New Roman"/>
          <w:sz w:val="16"/>
          <w:szCs w:val="16"/>
          <w:lang w:val="kk-KZ"/>
        </w:rPr>
      </w:pP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  <w:t xml:space="preserve">       _____________ Г. Сұлтанғазина</w:t>
      </w:r>
    </w:p>
    <w:p w:rsidR="00C741A3" w:rsidRPr="002C2018" w:rsidRDefault="00C741A3" w:rsidP="00C741A3">
      <w:pPr>
        <w:spacing w:after="0"/>
        <w:jc w:val="center"/>
        <w:rPr>
          <w:rFonts w:ascii="Times New Roman" w:hAnsi="Times New Roman"/>
          <w:sz w:val="16"/>
          <w:szCs w:val="16"/>
          <w:lang w:val="kk-KZ"/>
        </w:rPr>
      </w:pP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  <w:t xml:space="preserve">         </w:t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  <w:t xml:space="preserve">                ___ . ___ . 2016 ж</w:t>
      </w:r>
    </w:p>
    <w:p w:rsidR="00C741A3" w:rsidRPr="002C2018" w:rsidRDefault="00C741A3" w:rsidP="00C741A3">
      <w:pPr>
        <w:jc w:val="center"/>
        <w:rPr>
          <w:rFonts w:ascii="Times New Roman" w:hAnsi="Times New Roman"/>
          <w:b/>
          <w:sz w:val="16"/>
          <w:szCs w:val="16"/>
          <w:lang w:val="kk-KZ"/>
        </w:rPr>
      </w:pPr>
      <w:r w:rsidRPr="002C2018">
        <w:rPr>
          <w:rFonts w:ascii="Times New Roman" w:hAnsi="Times New Roman"/>
          <w:b/>
          <w:sz w:val="16"/>
          <w:szCs w:val="16"/>
          <w:lang w:val="kk-KZ"/>
        </w:rPr>
        <w:t>Тағамдық химия пәнінің оқу-әдістемелік картасымен қамтамасыз етілуі</w:t>
      </w:r>
    </w:p>
    <w:p w:rsidR="00C741A3" w:rsidRPr="002C2018" w:rsidRDefault="00C741A3" w:rsidP="00C741A3">
      <w:pPr>
        <w:jc w:val="center"/>
        <w:rPr>
          <w:rFonts w:ascii="Times New Roman" w:hAnsi="Times New Roman"/>
          <w:b/>
          <w:sz w:val="16"/>
          <w:szCs w:val="16"/>
          <w:lang w:val="kk-KZ"/>
        </w:rPr>
      </w:pPr>
      <w:r w:rsidRPr="002C2018">
        <w:rPr>
          <w:rFonts w:ascii="Times New Roman" w:hAnsi="Times New Roman"/>
          <w:b/>
          <w:sz w:val="16"/>
          <w:szCs w:val="16"/>
          <w:lang w:val="kk-KZ"/>
        </w:rPr>
        <w:t>201</w:t>
      </w:r>
      <w:r w:rsidRPr="002C2018">
        <w:rPr>
          <w:rFonts w:ascii="Times New Roman" w:hAnsi="Times New Roman"/>
          <w:b/>
          <w:sz w:val="16"/>
          <w:szCs w:val="16"/>
        </w:rPr>
        <w:t>6</w:t>
      </w:r>
      <w:r w:rsidRPr="002C2018">
        <w:rPr>
          <w:rFonts w:ascii="Times New Roman" w:hAnsi="Times New Roman"/>
          <w:b/>
          <w:sz w:val="16"/>
          <w:szCs w:val="16"/>
          <w:lang w:val="kk-KZ"/>
        </w:rPr>
        <w:t>-201</w:t>
      </w:r>
      <w:r w:rsidRPr="002C2018">
        <w:rPr>
          <w:rFonts w:ascii="Times New Roman" w:hAnsi="Times New Roman"/>
          <w:b/>
          <w:sz w:val="16"/>
          <w:szCs w:val="16"/>
        </w:rPr>
        <w:t>7</w:t>
      </w:r>
      <w:r w:rsidRPr="002C2018">
        <w:rPr>
          <w:rFonts w:ascii="Times New Roman" w:hAnsi="Times New Roman"/>
          <w:b/>
          <w:sz w:val="16"/>
          <w:szCs w:val="16"/>
          <w:lang w:val="kk-KZ"/>
        </w:rPr>
        <w:t xml:space="preserve"> оқу жылы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5"/>
        <w:gridCol w:w="569"/>
        <w:gridCol w:w="850"/>
        <w:gridCol w:w="6516"/>
        <w:gridCol w:w="1133"/>
        <w:gridCol w:w="1274"/>
        <w:gridCol w:w="711"/>
        <w:gridCol w:w="709"/>
        <w:gridCol w:w="142"/>
        <w:gridCol w:w="708"/>
        <w:gridCol w:w="142"/>
        <w:gridCol w:w="573"/>
      </w:tblGrid>
      <w:tr w:rsidR="00C741A3" w:rsidRPr="002C2018" w:rsidTr="00570100">
        <w:trPr>
          <w:trHeight w:val="519"/>
        </w:trPr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 xml:space="preserve">Мамандық </w:t>
            </w:r>
          </w:p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Студенттер саны</w:t>
            </w:r>
          </w:p>
        </w:tc>
        <w:tc>
          <w:tcPr>
            <w:tcW w:w="6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Библиография (автор, атауы, басылым жылы, беттер саны)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Басылым түрі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 xml:space="preserve">Тасушылар </w:t>
            </w:r>
          </w:p>
        </w:tc>
        <w:tc>
          <w:tcPr>
            <w:tcW w:w="15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 xml:space="preserve">Дана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Желіде болуы</w:t>
            </w:r>
          </w:p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Ескерту</w:t>
            </w: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rPr>
          <w:trHeight w:val="322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Тақ. сем.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Жұп.сем</w:t>
            </w:r>
          </w:p>
        </w:tc>
        <w:tc>
          <w:tcPr>
            <w:tcW w:w="6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5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rPr>
          <w:trHeight w:val="614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 xml:space="preserve">Кітап хана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 xml:space="preserve">Каф. 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rPr>
          <w:trHeight w:val="493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5B072700-</w:t>
            </w:r>
            <w:r w:rsidRPr="002C2018">
              <w:rPr>
                <w:rFonts w:ascii="Times New Roman" w:hAnsi="Times New Roman"/>
                <w:b/>
                <w:sz w:val="16"/>
                <w:szCs w:val="16"/>
              </w:rPr>
              <w:t>ТПП</w:t>
            </w:r>
            <w:r w:rsidRPr="002C201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, 5B072800</w:t>
            </w:r>
            <w:r w:rsidRPr="002C2018">
              <w:rPr>
                <w:rFonts w:ascii="Times New Roman" w:hAnsi="Times New Roman"/>
                <w:b/>
                <w:sz w:val="16"/>
                <w:szCs w:val="16"/>
              </w:rPr>
              <w:t>-ТПП</w:t>
            </w:r>
            <w:r w:rsidRPr="002C201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19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Оқулықтар, оқу құралдары, электронды оқу басылымдары</w:t>
            </w: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Негізгі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C2018">
              <w:rPr>
                <w:rFonts w:ascii="Times New Roman" w:hAnsi="Times New Roman"/>
                <w:sz w:val="16"/>
                <w:szCs w:val="16"/>
              </w:rPr>
              <w:t xml:space="preserve">Нечаев А.П.,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Траубенберг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С.Е., Кочеткова А.А. и др. Пищевая химия / Под ред. А.П.Нечаева. – СПб</w:t>
            </w:r>
            <w:proofErr w:type="gramStart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.: </w:t>
            </w:r>
            <w:proofErr w:type="gramEnd"/>
            <w:r w:rsidRPr="002C2018">
              <w:rPr>
                <w:rFonts w:ascii="Times New Roman" w:hAnsi="Times New Roman"/>
                <w:sz w:val="16"/>
                <w:szCs w:val="16"/>
              </w:rPr>
              <w:t>ГИОРД, 2001-2004 г.г.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Скурихин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И.М., Нечаев А.П. Все о пище с точки зрения химика. – М.: ВШ., 1991.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C2018">
              <w:rPr>
                <w:rFonts w:ascii="Times New Roman" w:hAnsi="Times New Roman"/>
                <w:sz w:val="16"/>
                <w:szCs w:val="16"/>
              </w:rPr>
              <w:t xml:space="preserve">Рогов И.А., Антипова Л.В.,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Дунченко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Н.И. Химия пищи. – М.: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КолосС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>, 2007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C2018">
              <w:rPr>
                <w:rFonts w:ascii="Times New Roman" w:hAnsi="Times New Roman"/>
                <w:sz w:val="16"/>
                <w:szCs w:val="16"/>
              </w:rPr>
              <w:t xml:space="preserve">Химический состав и энергетическая ценность пищевых продуктов. Справочник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МакКанса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Уиддосона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>. Пер. с англ. – СПб</w:t>
            </w:r>
            <w:proofErr w:type="gramStart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.: </w:t>
            </w:r>
            <w:proofErr w:type="gramEnd"/>
            <w:r w:rsidRPr="002C2018">
              <w:rPr>
                <w:rFonts w:ascii="Times New Roman" w:hAnsi="Times New Roman"/>
                <w:sz w:val="16"/>
                <w:szCs w:val="16"/>
              </w:rPr>
              <w:t>Профессия, 2006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C2018">
              <w:rPr>
                <w:rFonts w:ascii="Times New Roman" w:hAnsi="Times New Roman"/>
                <w:sz w:val="16"/>
                <w:szCs w:val="16"/>
              </w:rPr>
              <w:t xml:space="preserve">Качество и безопасность сельскохозяйственной продукции./ Под ред.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Смагулова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А.К. –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Алматы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КазНАУ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>, 2002.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C2018">
              <w:rPr>
                <w:rFonts w:ascii="Times New Roman" w:hAnsi="Times New Roman"/>
                <w:sz w:val="16"/>
                <w:szCs w:val="16"/>
              </w:rPr>
              <w:t>Горбатова К.К. Химия и физика молока. Учебник для вузов.  – СПб</w:t>
            </w:r>
            <w:proofErr w:type="gramStart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.: </w:t>
            </w:r>
            <w:proofErr w:type="gramEnd"/>
            <w:r w:rsidRPr="002C2018">
              <w:rPr>
                <w:rFonts w:ascii="Times New Roman" w:hAnsi="Times New Roman"/>
                <w:sz w:val="16"/>
                <w:szCs w:val="16"/>
              </w:rPr>
              <w:t>ГИОРД, 2003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Охрименко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О.Б., Горбатова К.К.,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Охрименко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А.В. Лабораторный практикум по химии и физике молока. – СПб</w:t>
            </w:r>
            <w:proofErr w:type="gramStart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.: </w:t>
            </w:r>
            <w:proofErr w:type="gramEnd"/>
            <w:r w:rsidRPr="002C2018">
              <w:rPr>
                <w:rFonts w:ascii="Times New Roman" w:hAnsi="Times New Roman"/>
                <w:sz w:val="16"/>
                <w:szCs w:val="16"/>
              </w:rPr>
              <w:t>ГИОРД, 2005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C2018">
              <w:rPr>
                <w:rFonts w:ascii="Times New Roman" w:hAnsi="Times New Roman"/>
                <w:sz w:val="16"/>
                <w:szCs w:val="16"/>
              </w:rPr>
              <w:t>Рогожин В.В. Биохимия молока и молочных продуктов. Учебник для вузов. – СПб</w:t>
            </w:r>
            <w:proofErr w:type="gramStart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.: </w:t>
            </w:r>
            <w:proofErr w:type="gramEnd"/>
            <w:r w:rsidRPr="002C2018">
              <w:rPr>
                <w:rFonts w:ascii="Times New Roman" w:hAnsi="Times New Roman"/>
                <w:sz w:val="16"/>
                <w:szCs w:val="16"/>
              </w:rPr>
              <w:t>ГИОРД, 2006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C2018">
              <w:rPr>
                <w:rFonts w:ascii="Times New Roman" w:hAnsi="Times New Roman"/>
                <w:sz w:val="16"/>
                <w:szCs w:val="16"/>
              </w:rPr>
              <w:t>Рогожин В.В., Рогожина Г.В. Практикум по биохимии молока и молочных продуктов. – СПб</w:t>
            </w:r>
            <w:proofErr w:type="gramStart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.: </w:t>
            </w:r>
            <w:proofErr w:type="gramEnd"/>
            <w:r w:rsidRPr="002C2018">
              <w:rPr>
                <w:rFonts w:ascii="Times New Roman" w:hAnsi="Times New Roman"/>
                <w:sz w:val="16"/>
                <w:szCs w:val="16"/>
              </w:rPr>
              <w:t>ГИОРД, 2008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499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Қосымша</w:t>
            </w: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Болотов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В.М., Нечаев А.П.,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Сарафанова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Л.А. Пищевые красители. Классификация, свойства, анализ, применение. – СПб</w:t>
            </w:r>
            <w:proofErr w:type="gramStart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.: </w:t>
            </w:r>
            <w:proofErr w:type="gram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ГИОРД, 2008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Сарафанова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Л.А. Применение пищевых добавок. Технические рекомендации. – СПб</w:t>
            </w:r>
            <w:proofErr w:type="gramStart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.: </w:t>
            </w:r>
            <w:proofErr w:type="gram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ГИОРД, 2005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Сарафанова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Л.А. Применение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пищ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>. добавок в переработке мяса и рыбы. – СПб</w:t>
            </w:r>
            <w:proofErr w:type="gramStart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.: </w:t>
            </w:r>
            <w:proofErr w:type="gramEnd"/>
            <w:r w:rsidRPr="002C2018">
              <w:rPr>
                <w:rFonts w:ascii="Times New Roman" w:hAnsi="Times New Roman"/>
                <w:sz w:val="16"/>
                <w:szCs w:val="16"/>
              </w:rPr>
              <w:t>Профессия, 2007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C2018">
              <w:rPr>
                <w:rFonts w:ascii="Times New Roman" w:hAnsi="Times New Roman"/>
                <w:sz w:val="16"/>
                <w:szCs w:val="16"/>
              </w:rPr>
              <w:t xml:space="preserve">Сычев С.Н., Гаврилина В.А.,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Музалевская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Р.С. Высокоэффективная жидкостная хроматография как метод определения фальсификации и безопасности продукции. – М.: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ДеЛи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C2018">
              <w:rPr>
                <w:rFonts w:ascii="Times New Roman" w:hAnsi="Times New Roman"/>
                <w:sz w:val="16"/>
                <w:szCs w:val="16"/>
              </w:rPr>
              <w:t>принт</w:t>
            </w:r>
            <w:proofErr w:type="spellEnd"/>
            <w:r w:rsidRPr="002C2018">
              <w:rPr>
                <w:rFonts w:ascii="Times New Roman" w:hAnsi="Times New Roman"/>
                <w:sz w:val="16"/>
                <w:szCs w:val="16"/>
              </w:rPr>
              <w:t>, 2005 г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қағазда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Дана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C741A3" w:rsidRPr="002C2018" w:rsidTr="00570100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 xml:space="preserve">Барлығы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18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Барлық дана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2C2018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A3" w:rsidRPr="002C2018" w:rsidRDefault="00C741A3" w:rsidP="0057010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1A3" w:rsidRPr="002C2018" w:rsidRDefault="00C741A3" w:rsidP="005701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</w:tbl>
    <w:p w:rsidR="00C741A3" w:rsidRPr="002C2018" w:rsidRDefault="00C741A3" w:rsidP="00C741A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kk-KZ"/>
        </w:rPr>
      </w:pPr>
      <w:r w:rsidRPr="002C2018">
        <w:rPr>
          <w:rFonts w:ascii="Times New Roman" w:hAnsi="Times New Roman"/>
          <w:b/>
          <w:sz w:val="16"/>
          <w:szCs w:val="16"/>
          <w:lang w:val="en-US"/>
        </w:rPr>
        <w:tab/>
      </w:r>
      <w:r w:rsidRPr="002C2018">
        <w:rPr>
          <w:rFonts w:ascii="Times New Roman" w:hAnsi="Times New Roman"/>
          <w:b/>
          <w:sz w:val="16"/>
          <w:szCs w:val="16"/>
          <w:lang w:val="en-US"/>
        </w:rPr>
        <w:tab/>
      </w:r>
      <w:r w:rsidRPr="002C2018">
        <w:rPr>
          <w:rFonts w:ascii="Times New Roman" w:hAnsi="Times New Roman"/>
          <w:b/>
          <w:sz w:val="16"/>
          <w:szCs w:val="16"/>
          <w:lang w:val="kk-KZ"/>
        </w:rPr>
        <w:t xml:space="preserve">Құрастырушы: </w:t>
      </w:r>
      <w:r w:rsidRPr="002C2018">
        <w:rPr>
          <w:rFonts w:ascii="Times New Roman" w:hAnsi="Times New Roman"/>
          <w:sz w:val="16"/>
          <w:szCs w:val="16"/>
          <w:lang w:val="kk-KZ"/>
        </w:rPr>
        <w:t>Махмутова Ж.С.</w:t>
      </w:r>
    </w:p>
    <w:p w:rsidR="00C741A3" w:rsidRPr="002C2018" w:rsidRDefault="00C741A3" w:rsidP="00C741A3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val="kk-KZ"/>
        </w:rPr>
      </w:pPr>
      <w:r w:rsidRPr="002C2018">
        <w:rPr>
          <w:rFonts w:ascii="Times New Roman" w:hAnsi="Times New Roman"/>
          <w:sz w:val="16"/>
          <w:szCs w:val="16"/>
          <w:lang w:val="kk-KZ"/>
        </w:rPr>
        <w:tab/>
      </w:r>
      <w:r w:rsidRPr="002C2018">
        <w:rPr>
          <w:rFonts w:ascii="Times New Roman" w:hAnsi="Times New Roman"/>
          <w:sz w:val="16"/>
          <w:szCs w:val="16"/>
          <w:lang w:val="kk-KZ"/>
        </w:rPr>
        <w:tab/>
        <w:t>Лауазымы: аға оқытушы</w:t>
      </w:r>
      <w:r w:rsidRPr="002C2018">
        <w:rPr>
          <w:rFonts w:ascii="Times New Roman" w:hAnsi="Times New Roman"/>
          <w:b/>
          <w:sz w:val="16"/>
          <w:szCs w:val="16"/>
          <w:lang w:val="kk-KZ"/>
        </w:rPr>
        <w:tab/>
      </w:r>
    </w:p>
    <w:p w:rsidR="00C741A3" w:rsidRPr="002C2018" w:rsidRDefault="00C741A3" w:rsidP="00C741A3">
      <w:pPr>
        <w:rPr>
          <w:rFonts w:ascii="Times New Roman" w:hAnsi="Times New Roman"/>
          <w:sz w:val="16"/>
          <w:szCs w:val="16"/>
        </w:rPr>
      </w:pPr>
    </w:p>
    <w:p w:rsidR="00BE62E4" w:rsidRDefault="00BE62E4"/>
    <w:sectPr w:rsidR="00BE62E4" w:rsidSect="0091176D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70DE1"/>
    <w:multiLevelType w:val="hybridMultilevel"/>
    <w:tmpl w:val="D1DC8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741A3"/>
    <w:rsid w:val="008327CE"/>
    <w:rsid w:val="00887765"/>
    <w:rsid w:val="008A7184"/>
    <w:rsid w:val="00A669A6"/>
    <w:rsid w:val="00BE62E4"/>
    <w:rsid w:val="00C741A3"/>
    <w:rsid w:val="00DB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A3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41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2242</Characters>
  <Application>Microsoft Office Word</Application>
  <DocSecurity>0</DocSecurity>
  <Lines>18</Lines>
  <Paragraphs>5</Paragraphs>
  <ScaleCrop>false</ScaleCrop>
  <Company>Computer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2017-01-19T08:34:00Z</dcterms:created>
  <dcterms:modified xsi:type="dcterms:W3CDTF">2017-01-19T08:34:00Z</dcterms:modified>
</cp:coreProperties>
</file>